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39C" w:rsidRDefault="00C7706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4"/>
          <w:tab w:val="left" w:pos="4013"/>
          <w:tab w:val="left" w:pos="5941"/>
          <w:tab w:val="left" w:pos="8731"/>
        </w:tabs>
        <w:spacing w:before="101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Alla Dirigente Scolastica del Liceo “Publio Virgilio Marone” di Avellino</w:t>
      </w:r>
    </w:p>
    <w:p w:rsidR="0077139C" w:rsidRDefault="00C7706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Ad Amministrazione Trasparente </w:t>
      </w:r>
    </w:p>
    <w:p w:rsidR="009E25E2" w:rsidRDefault="009E25E2" w:rsidP="009E25E2">
      <w:pPr>
        <w:autoSpaceDE w:val="0"/>
        <w:autoSpaceDN w:val="0"/>
        <w:adjustRightInd w:val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Agli atti della Scuola- POC -2014-2020 “OrientAvventure”</w:t>
      </w:r>
    </w:p>
    <w:p w:rsidR="0077139C" w:rsidRDefault="0077139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139C" w:rsidRDefault="00C7706E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Allegato B – SCHEDA DI AUTOVALUTAZIONE</w:t>
      </w:r>
    </w:p>
    <w:p w:rsidR="0077139C" w:rsidRDefault="0077139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139C" w:rsidRDefault="00C7706E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Progetto: OrientAvventure- MODULO 11- “Podcasting Virgilio”</w:t>
      </w:r>
    </w:p>
    <w:p w:rsidR="0077139C" w:rsidRDefault="00C7706E" w:rsidP="001508C0">
      <w:pPr>
        <w:tabs>
          <w:tab w:val="left" w:pos="993"/>
          <w:tab w:val="center" w:pos="4819"/>
          <w:tab w:val="right" w:pos="9638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-</w:t>
      </w:r>
    </w:p>
    <w:p w:rsidR="0077139C" w:rsidRDefault="00C7706E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CODICE PROGETTO: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10.1.6A-FDRPOC-CA-2024-137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CUP: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B34D25001710001</w:t>
      </w:r>
    </w:p>
    <w:p w:rsidR="001508C0" w:rsidRDefault="001508C0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7139C" w:rsidRDefault="00C7706E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Programma Operativo Complementare (POC) “Per la Scuola” 2014-2020 finanziato con il Fondo di Rotazione (FdR) – Obiettivo Specifico 10.1 – Azione 10.1.6 – Sotto-azione 10.1.6A, interventi di cui al Decreto del Ministro dell’istruzione e del merito 15 novembre 2024, n. 231, Avviso Prot. 64310 del 23/04/2025 – “Percorsi di orientamento rivolti alle classi terze, quarte e quinte delle istituzioni scolastiche secondarie di secondo grado con il coordinamento del docente tutor”.</w:t>
      </w:r>
    </w:p>
    <w:p w:rsidR="0077139C" w:rsidRDefault="00C7706E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- Avviso pubblico del Ministero dell’Istruzione prot. n. 64310 del 23 aprile 2025</w:t>
      </w:r>
    </w:p>
    <w:p w:rsidR="0077139C" w:rsidRDefault="0077139C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</w:rPr>
      </w:pPr>
    </w:p>
    <w:p w:rsidR="0077139C" w:rsidRPr="001508C0" w:rsidRDefault="00C7706E" w:rsidP="001508C0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08C0">
        <w:rPr>
          <w:rFonts w:ascii="Times New Roman" w:eastAsia="Times New Roman" w:hAnsi="Times New Roman" w:cs="Times New Roman"/>
          <w:b/>
          <w:sz w:val="24"/>
          <w:szCs w:val="24"/>
        </w:rPr>
        <w:t>SCHEDA DI AUTOVALUTAZIONE RELATIVA ALLADOMANDA DI PARTECIPAZIONE</w:t>
      </w:r>
    </w:p>
    <w:p w:rsidR="0077139C" w:rsidRPr="001508C0" w:rsidRDefault="00C7706E" w:rsidP="001508C0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08C0">
        <w:rPr>
          <w:rFonts w:ascii="Times New Roman" w:eastAsia="Times New Roman" w:hAnsi="Times New Roman" w:cs="Times New Roman"/>
          <w:b/>
          <w:sz w:val="24"/>
          <w:szCs w:val="24"/>
        </w:rPr>
        <w:t>ALL’AVVISO PUBBLICO INTERNO/ESTERNO DI SELEZIONE PER IL CONFERIMENTO DI INCARICHI INDIVIDUALI AD ESPERTI/E IN PERCORSI DI ORIENTAMENTO</w:t>
      </w:r>
      <w:r w:rsidRPr="001508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08C0">
        <w:rPr>
          <w:rFonts w:ascii="Times New Roman" w:eastAsia="Times New Roman" w:hAnsi="Times New Roman" w:cs="Times New Roman"/>
          <w:b/>
          <w:sz w:val="24"/>
          <w:szCs w:val="24"/>
        </w:rPr>
        <w:t>RIVOLTI ALLE CLASSI TERZE, QUARTE E QUINTE DELLE ISTITUZIONI SCOLASTICHE SECONDARIE DI SECONDO GRADO CON IL COORDINAMENTO DEL DOCENTE TUTOR</w:t>
      </w:r>
    </w:p>
    <w:p w:rsidR="00C7706E" w:rsidRDefault="00C7706E" w:rsidP="001508C0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</w:rPr>
      </w:pPr>
    </w:p>
    <w:p w:rsidR="00C7706E" w:rsidRDefault="00C7706E" w:rsidP="00C7706E">
      <w:pPr>
        <w:tabs>
          <w:tab w:val="left" w:pos="1733"/>
        </w:tabs>
        <w:ind w:righ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TITOLO DI ACCESSO: __________________________________________________________________</w:t>
      </w:r>
    </w:p>
    <w:p w:rsidR="00C7706E" w:rsidRDefault="00C7706E" w:rsidP="00C7706E">
      <w:pPr>
        <w:tabs>
          <w:tab w:val="left" w:pos="1733"/>
        </w:tabs>
        <w:ind w:right="284"/>
        <w:jc w:val="both"/>
        <w:rPr>
          <w:rFonts w:ascii="Times New Roman" w:eastAsia="Times New Roman" w:hAnsi="Times New Roman" w:cs="Times New Roman"/>
        </w:rPr>
      </w:pPr>
    </w:p>
    <w:p w:rsidR="00C7706E" w:rsidRDefault="00C7706E" w:rsidP="00C7706E">
      <w:pPr>
        <w:tabs>
          <w:tab w:val="left" w:pos="1733"/>
        </w:tabs>
        <w:ind w:right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REQUISITI DI ACCESSO ________________________________________________________________</w:t>
      </w:r>
    </w:p>
    <w:p w:rsidR="00C7706E" w:rsidRDefault="00C7706E" w:rsidP="00C7706E">
      <w:pPr>
        <w:tabs>
          <w:tab w:val="left" w:pos="1733"/>
        </w:tabs>
        <w:ind w:right="284"/>
        <w:jc w:val="both"/>
        <w:rPr>
          <w:rFonts w:ascii="Times New Roman" w:eastAsia="Times New Roman" w:hAnsi="Times New Roman" w:cs="Times New Roman"/>
        </w:rPr>
      </w:pPr>
    </w:p>
    <w:tbl>
      <w:tblPr>
        <w:tblW w:w="10615" w:type="dxa"/>
        <w:tblInd w:w="-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0"/>
        <w:gridCol w:w="1560"/>
        <w:gridCol w:w="1134"/>
        <w:gridCol w:w="1416"/>
        <w:gridCol w:w="1275"/>
      </w:tblGrid>
      <w:tr w:rsidR="00C7706E" w:rsidTr="00C7706E">
        <w:trPr>
          <w:trHeight w:val="356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C7706E" w:rsidRDefault="00C7706E" w:rsidP="00A645CC">
            <w:pPr>
              <w:spacing w:line="259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bookmarkStart w:id="0" w:name="_GoBack"/>
            <w:bookmarkEnd w:id="0"/>
            <w:r w:rsidRPr="00C7706E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ULTERIORI TITOLI VALUTABILI </w:t>
            </w:r>
          </w:p>
          <w:p w:rsidR="00C7706E" w:rsidRPr="00C7706E" w:rsidRDefault="00C7706E" w:rsidP="00A645CC">
            <w:pPr>
              <w:spacing w:after="160" w:line="259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C7706E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conseguiti entro la data di pubblicazione del presente Avviso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C7706E" w:rsidRDefault="00C7706E" w:rsidP="00A645CC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C7706E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PUNTEGGIO </w:t>
            </w:r>
          </w:p>
          <w:p w:rsidR="00C7706E" w:rsidRPr="00C7706E" w:rsidRDefault="00C7706E" w:rsidP="00A645CC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C7706E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per titolo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C7706E" w:rsidRDefault="00C7706E" w:rsidP="00A645CC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C7706E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Max </w:t>
            </w:r>
          </w:p>
          <w:p w:rsidR="00C7706E" w:rsidRPr="00C7706E" w:rsidRDefault="00C7706E" w:rsidP="00A645CC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C7706E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titoli valutabili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C7706E" w:rsidRDefault="00C7706E" w:rsidP="00A645CC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Punteggio calcolato dal/la candidato/a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C7706E" w:rsidRDefault="00C7706E" w:rsidP="00A645CC">
            <w:pPr>
              <w:ind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Punteggio assegnato dalla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commissiione</w:t>
            </w:r>
            <w:proofErr w:type="spellEnd"/>
          </w:p>
        </w:tc>
      </w:tr>
      <w:tr w:rsidR="00C7706E" w:rsidTr="00C7706E">
        <w:trPr>
          <w:trHeight w:val="356"/>
        </w:trPr>
        <w:tc>
          <w:tcPr>
            <w:tcW w:w="7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a) TITOLI CULTURALI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706E" w:rsidTr="00C7706E">
        <w:trPr>
          <w:trHeight w:val="629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7706E" w:rsidRDefault="00C7706E" w:rsidP="00A645CC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lk213143518"/>
            <w:r>
              <w:rPr>
                <w:color w:val="000000"/>
              </w:rPr>
              <w:t xml:space="preserve">laurea </w:t>
            </w:r>
            <w:r>
              <w:t>specialistica in giornalismo o Reportage Socio-Antropologico</w:t>
            </w:r>
            <w:bookmarkEnd w:id="1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(punti)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06E" w:rsidTr="00C7706E">
        <w:trPr>
          <w:trHeight w:val="629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 xml:space="preserve">master di primo livello attinente all’oggetto  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7706E" w:rsidTr="00C7706E">
        <w:trPr>
          <w:trHeight w:val="629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>master di secondo livello attinente all’oggetto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629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 xml:space="preserve">esperienze lavorative documentate e concluse nell’ambito </w:t>
            </w:r>
            <w:bookmarkStart w:id="2" w:name="_Hlk213143599"/>
            <w:r w:rsidR="000208FC">
              <w:rPr>
                <w:color w:val="000000"/>
              </w:rPr>
              <w:t>del giornalismo</w:t>
            </w:r>
            <w:r>
              <w:rPr>
                <w:color w:val="000000"/>
              </w:rPr>
              <w:t xml:space="preserve"> d</w:t>
            </w:r>
            <w:r>
              <w:t xml:space="preserve">’inchiesta, </w:t>
            </w:r>
            <w:r>
              <w:lastRenderedPageBreak/>
              <w:t>reportage fotografico, montaggio e post-produzione di video</w:t>
            </w:r>
            <w:bookmarkEnd w:id="2"/>
            <w:r>
              <w:t xml:space="preserve">, </w:t>
            </w:r>
            <w:r w:rsidR="000208FC">
              <w:t>D</w:t>
            </w:r>
            <w:r>
              <w:t xml:space="preserve">igital storytelling, </w:t>
            </w:r>
            <w:r w:rsidR="000208FC">
              <w:t>D</w:t>
            </w:r>
            <w:r>
              <w:t xml:space="preserve">ocumentary production, </w:t>
            </w:r>
            <w:r w:rsidR="000208FC">
              <w:rPr>
                <w:color w:val="000000"/>
              </w:rPr>
              <w:t>P</w:t>
            </w:r>
            <w:r>
              <w:rPr>
                <w:color w:val="000000"/>
              </w:rPr>
              <w:t xml:space="preserve">odcasting e </w:t>
            </w:r>
            <w:r w:rsidR="000208FC">
              <w:rPr>
                <w:color w:val="000000"/>
              </w:rPr>
              <w:t>web Mastering</w:t>
            </w:r>
            <w:r>
              <w:rPr>
                <w:color w:val="000000"/>
              </w:rPr>
              <w:t xml:space="preserve"> (</w:t>
            </w:r>
            <w:r>
              <w:t xml:space="preserve">punti </w:t>
            </w:r>
            <w:r w:rsidR="000208FC">
              <w:rPr>
                <w:color w:val="000000"/>
              </w:rPr>
              <w:t>2 per</w:t>
            </w:r>
            <w:r>
              <w:rPr>
                <w:color w:val="000000"/>
              </w:rPr>
              <w:t xml:space="preserve"> ciascuna esperienza)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tutti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753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</w:rPr>
              <w:t xml:space="preserve">esperienze documentate e concluse in </w:t>
            </w:r>
            <w:r>
              <w:t>attività</w:t>
            </w:r>
            <w:r>
              <w:rPr>
                <w:color w:val="000000"/>
              </w:rPr>
              <w:t xml:space="preserve"> didattiche per la scuola di primo e secondo grado che includ</w:t>
            </w:r>
            <w:r>
              <w:t xml:space="preserve">ano competenze </w:t>
            </w:r>
            <w:bookmarkStart w:id="3" w:name="_Hlk213143637"/>
            <w:r>
              <w:t xml:space="preserve">di cinema, </w:t>
            </w:r>
            <w:r w:rsidR="000208FC">
              <w:t>E</w:t>
            </w:r>
            <w:r>
              <w:t xml:space="preserve">ducation technology, </w:t>
            </w:r>
            <w:r w:rsidR="000208FC">
              <w:t>C</w:t>
            </w:r>
            <w:r>
              <w:t xml:space="preserve">reative direction, </w:t>
            </w:r>
            <w:r w:rsidR="000208FC">
              <w:t>D</w:t>
            </w:r>
            <w:r>
              <w:t>igital literacy</w:t>
            </w:r>
            <w:r>
              <w:rPr>
                <w:color w:val="000000"/>
              </w:rPr>
              <w:t xml:space="preserve"> </w:t>
            </w:r>
            <w:bookmarkEnd w:id="3"/>
            <w:r>
              <w:rPr>
                <w:color w:val="000000"/>
              </w:rPr>
              <w:t>(punti 2 per ciascuna esperienza).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tutti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707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rPr>
                <w:rFonts w:eastAsia="Times New Roman"/>
              </w:rPr>
            </w:pPr>
            <w:bookmarkStart w:id="4" w:name="_Hlk213143669"/>
            <w:r w:rsidRPr="000208FC">
              <w:rPr>
                <w:rFonts w:eastAsia="Times New Roman"/>
              </w:rPr>
              <w:t xml:space="preserve">Esperienze documentate come formatore/esperto di Transizione Digitale </w:t>
            </w:r>
            <w:bookmarkEnd w:id="4"/>
            <w:r w:rsidRPr="000208FC">
              <w:t>(punti 2 per ciascuna esperienza)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tutti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202"/>
        </w:trPr>
        <w:tc>
          <w:tcPr>
            <w:tcW w:w="7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b) ULTERIORI TITOLI VALUTABILI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706E" w:rsidTr="00C7706E">
        <w:trPr>
          <w:trHeight w:val="202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before="40" w:after="4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5" w:name="_Hlk213143794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Master o attestati di Stage in Giornalismo e Fotoreportage e Visual Art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500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before="40" w:after="40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Attestati di competenze in Educazione e Mediazione Interculturale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before="240"/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260"/>
        </w:trPr>
        <w:tc>
          <w:tcPr>
            <w:tcW w:w="7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both"/>
              <w:rPr>
                <w:rFonts w:eastAsia="Times New Roman"/>
              </w:rPr>
            </w:pPr>
            <w:bookmarkStart w:id="6" w:name="_Hlk213143759"/>
            <w:bookmarkEnd w:id="5"/>
            <w:r w:rsidRPr="000208FC">
              <w:rPr>
                <w:rFonts w:eastAsia="Times New Roman"/>
                <w:b/>
              </w:rPr>
              <w:t xml:space="preserve">c) TITOLI PROFESSIONALI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706E" w:rsidTr="00C7706E">
        <w:trPr>
          <w:trHeight w:val="260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both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 xml:space="preserve">Insegnamento della disciplina oggetto dell’incarico negli Istituti Superiori di II Grado </w:t>
            </w:r>
          </w:p>
          <w:p w:rsidR="00C7706E" w:rsidRPr="000208FC" w:rsidRDefault="00C7706E" w:rsidP="00A645CC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1</w:t>
            </w:r>
          </w:p>
          <w:p w:rsidR="00C7706E" w:rsidRPr="000208FC" w:rsidRDefault="00C7706E" w:rsidP="00A645CC">
            <w:pPr>
              <w:jc w:val="center"/>
              <w:rPr>
                <w:rFonts w:eastAsia="Times New Roman"/>
                <w:b/>
              </w:rPr>
            </w:pPr>
            <w:r w:rsidRPr="000208FC">
              <w:rPr>
                <w:rFonts w:eastAsia="Times New Roman"/>
              </w:rPr>
              <w:t>(punteggio per anno)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260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both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Insegnamento della disciplina oggetto dell’incarico negli Istituti Secondari di I Grado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1</w:t>
            </w:r>
          </w:p>
          <w:p w:rsidR="00C7706E" w:rsidRPr="000208FC" w:rsidRDefault="00C7706E" w:rsidP="00A645CC">
            <w:pPr>
              <w:jc w:val="both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(punteggio per anno)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440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both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 xml:space="preserve">Insegnamento della disciplina in ambito universitario </w:t>
            </w:r>
          </w:p>
          <w:p w:rsidR="00C7706E" w:rsidRPr="000208FC" w:rsidRDefault="00C7706E" w:rsidP="00A645CC">
            <w:pPr>
              <w:jc w:val="both"/>
              <w:rPr>
                <w:rFonts w:eastAsia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1</w:t>
            </w:r>
          </w:p>
          <w:p w:rsidR="00C7706E" w:rsidRPr="000208FC" w:rsidRDefault="00C7706E" w:rsidP="00A645CC">
            <w:pPr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(punteggio per anno)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706E" w:rsidTr="00C7706E">
        <w:trPr>
          <w:trHeight w:val="440"/>
        </w:trPr>
        <w:tc>
          <w:tcPr>
            <w:tcW w:w="7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d) ULTERIORI TITOLI E/O ESPERIENZE PROFESSIONALI VALUTABILI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Default="00C7706E" w:rsidP="00A645C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706E" w:rsidTr="00C7706E">
        <w:trPr>
          <w:trHeight w:val="440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before="40" w:after="40"/>
              <w:rPr>
                <w:rFonts w:eastAsia="Times New Roman"/>
                <w:highlight w:val="white"/>
              </w:rPr>
            </w:pPr>
            <w:r w:rsidRPr="000208FC">
              <w:rPr>
                <w:rFonts w:eastAsia="Times New Roman"/>
                <w:highlight w:val="white"/>
              </w:rPr>
              <w:t>Direzione della fotografia o regia in eventi cinematografici, video, spot o reportage pubblicati.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before="240"/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before="240"/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before="240"/>
              <w:jc w:val="center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before="240"/>
              <w:jc w:val="center"/>
              <w:rPr>
                <w:rFonts w:eastAsia="Times New Roman"/>
              </w:rPr>
            </w:pPr>
          </w:p>
        </w:tc>
      </w:tr>
      <w:tr w:rsidR="00C7706E" w:rsidTr="00C7706E">
        <w:trPr>
          <w:trHeight w:val="386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255" w:line="259" w:lineRule="auto"/>
              <w:jc w:val="both"/>
              <w:rPr>
                <w:rFonts w:eastAsia="Times New Roman"/>
                <w:b/>
              </w:rPr>
            </w:pPr>
            <w:r w:rsidRPr="000208FC">
              <w:rPr>
                <w:rFonts w:eastAsia="Times New Roman"/>
                <w:b/>
              </w:rPr>
              <w:t>e) TITOLI ACCADEMICI /SCIENTIFICI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255" w:line="259" w:lineRule="auto"/>
              <w:jc w:val="both"/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255"/>
              <w:jc w:val="center"/>
              <w:rPr>
                <w:rFonts w:eastAsia="Times New Roman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255"/>
              <w:jc w:val="center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255"/>
              <w:jc w:val="center"/>
              <w:rPr>
                <w:rFonts w:eastAsia="Times New Roman"/>
              </w:rPr>
            </w:pPr>
          </w:p>
        </w:tc>
      </w:tr>
      <w:tr w:rsidR="00C7706E" w:rsidTr="00C7706E">
        <w:trPr>
          <w:trHeight w:val="58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160" w:line="246" w:lineRule="auto"/>
              <w:jc w:val="both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 xml:space="preserve">Pubblicazioni pertinenti alla disciplina in oggetto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0,50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center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jc w:val="center"/>
              <w:rPr>
                <w:rFonts w:eastAsia="Times New Roman"/>
              </w:rPr>
            </w:pPr>
          </w:p>
        </w:tc>
      </w:tr>
      <w:tr w:rsidR="00C7706E" w:rsidTr="00C7706E">
        <w:trPr>
          <w:trHeight w:val="58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160" w:line="246" w:lineRule="auto"/>
              <w:jc w:val="both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Presentazioni di prodotti audio-video e similari in ambito di convegni festival e rassegne regionali, nazionali o internazionali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160" w:line="246" w:lineRule="auto"/>
              <w:jc w:val="both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 xml:space="preserve">              0,50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line="246" w:lineRule="auto"/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line="246" w:lineRule="auto"/>
              <w:jc w:val="center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line="246" w:lineRule="auto"/>
              <w:jc w:val="center"/>
              <w:rPr>
                <w:rFonts w:eastAsia="Times New Roman"/>
              </w:rPr>
            </w:pPr>
          </w:p>
        </w:tc>
      </w:tr>
      <w:tr w:rsidR="00C7706E" w:rsidTr="00C7706E">
        <w:trPr>
          <w:trHeight w:val="58"/>
        </w:trPr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160" w:line="246" w:lineRule="auto"/>
              <w:jc w:val="both"/>
              <w:rPr>
                <w:rFonts w:eastAsia="Times New Roman"/>
                <w:b/>
              </w:rPr>
            </w:pPr>
            <w:r w:rsidRPr="000208FC">
              <w:rPr>
                <w:rFonts w:eastAsia="Times New Roman"/>
                <w:b/>
              </w:rPr>
              <w:t>TOTALE PUNTEGGIO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after="160" w:line="246" w:lineRule="auto"/>
              <w:jc w:val="both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////////////////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line="246" w:lineRule="auto"/>
              <w:jc w:val="center"/>
              <w:rPr>
                <w:rFonts w:eastAsia="Times New Roman"/>
              </w:rPr>
            </w:pPr>
            <w:r w:rsidRPr="000208FC">
              <w:rPr>
                <w:rFonts w:eastAsia="Times New Roman"/>
              </w:rPr>
              <w:t>////////////////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line="246" w:lineRule="auto"/>
              <w:jc w:val="center"/>
              <w:rPr>
                <w:rFonts w:eastAsia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line="246" w:lineRule="auto"/>
              <w:jc w:val="center"/>
              <w:rPr>
                <w:rFonts w:eastAsia="Times New Roman"/>
              </w:rPr>
            </w:pPr>
          </w:p>
        </w:tc>
      </w:tr>
      <w:bookmarkEnd w:id="6"/>
      <w:tr w:rsidR="00C7706E" w:rsidTr="00612E9B">
        <w:trPr>
          <w:trHeight w:val="58"/>
        </w:trPr>
        <w:tc>
          <w:tcPr>
            <w:tcW w:w="106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06E" w:rsidRPr="000208FC" w:rsidRDefault="00C7706E" w:rsidP="00A645CC">
            <w:pPr>
              <w:spacing w:line="246" w:lineRule="auto"/>
              <w:jc w:val="both"/>
              <w:rPr>
                <w:rFonts w:eastAsia="Times New Roman"/>
                <w:b/>
              </w:rPr>
            </w:pPr>
            <w:r w:rsidRPr="000208FC">
              <w:rPr>
                <w:rFonts w:eastAsia="Times New Roman"/>
                <w:b/>
              </w:rPr>
              <w:t>A parità di punteggio precederà il/la candidato/a più giovane di età</w:t>
            </w:r>
          </w:p>
        </w:tc>
      </w:tr>
    </w:tbl>
    <w:p w:rsidR="00C7706E" w:rsidRDefault="00C7706E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</w:rPr>
      </w:pPr>
    </w:p>
    <w:p w:rsidR="001508C0" w:rsidRDefault="00C7706E" w:rsidP="001508C0">
      <w:pPr>
        <w:tabs>
          <w:tab w:val="left" w:pos="6415"/>
        </w:tabs>
        <w:rPr>
          <w:rFonts w:ascii="Times New Roman" w:eastAsia="Times New Roman" w:hAnsi="Times New Roman" w:cs="Times New Roman"/>
        </w:rPr>
      </w:pPr>
      <w:bookmarkStart w:id="7" w:name="_heading=h.cmy46nurtahi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>Luogo e data</w:t>
      </w:r>
      <w:r w:rsidR="001508C0"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Firma del/la candidato/a</w:t>
      </w:r>
      <w:bookmarkStart w:id="8" w:name="_heading=h.sf6ev2nphomd" w:colFirst="0" w:colLast="0"/>
      <w:bookmarkEnd w:id="8"/>
    </w:p>
    <w:sectPr w:rsidR="001508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320" w:right="1020" w:bottom="1200" w:left="1020" w:header="0" w:footer="10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6D8" w:rsidRDefault="00C7706E">
      <w:r>
        <w:separator/>
      </w:r>
    </w:p>
  </w:endnote>
  <w:endnote w:type="continuationSeparator" w:id="0">
    <w:p w:rsidR="00D636D8" w:rsidRDefault="00C77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4D86F7FE-8FD8-4BFD-9617-7EEE5E57B5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BAF3EE-EE99-4D45-A4C6-068625AEC9AC}"/>
    <w:embedBold r:id="rId3" w:fontKey="{13A76466-2BDF-4834-90B0-DD0F51F85633}"/>
  </w:font>
  <w:font w:name="Play">
    <w:charset w:val="00"/>
    <w:family w:val="auto"/>
    <w:pitch w:val="default"/>
    <w:embedRegular r:id="rId4" w:fontKey="{B9ED7BC2-D9BE-44E9-876A-5F137425DAB9}"/>
  </w:font>
  <w:font w:name="Apto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924" w:rsidRDefault="005B39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924" w:rsidRDefault="005B392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924" w:rsidRDefault="005B39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6D8" w:rsidRDefault="00C7706E">
      <w:r>
        <w:separator/>
      </w:r>
    </w:p>
  </w:footnote>
  <w:footnote w:type="continuationSeparator" w:id="0">
    <w:p w:rsidR="00D636D8" w:rsidRDefault="00C77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924" w:rsidRDefault="005B39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39C" w:rsidRDefault="007713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77139C" w:rsidRDefault="007713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77139C" w:rsidRDefault="007713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5B3924" w:rsidRPr="005B3924" w:rsidRDefault="005B3924" w:rsidP="005B3924">
    <w:pPr>
      <w:widowControl/>
      <w:rPr>
        <w:rFonts w:ascii="Times New Roman" w:eastAsia="Times New Roman" w:hAnsi="Times New Roman" w:cs="Times New Roman"/>
        <w:vanish/>
        <w:sz w:val="24"/>
        <w:szCs w:val="24"/>
        <w:lang w:val="it-IT"/>
      </w:rPr>
    </w:pPr>
    <w:r w:rsidRPr="005B3924">
      <w:rPr>
        <w:rFonts w:eastAsia="Times New Roman"/>
        <w:noProof/>
        <w:sz w:val="24"/>
        <w:szCs w:val="24"/>
        <w:lang w:val="it-IT"/>
      </w:rPr>
      <w:drawing>
        <wp:anchor distT="0" distB="0" distL="0" distR="0" simplePos="0" relativeHeight="251659264" behindDoc="1" locked="0" layoutInCell="1" allowOverlap="1" wp14:anchorId="0E025F6E" wp14:editId="0C13BD3B">
          <wp:simplePos x="0" y="0"/>
          <wp:positionH relativeFrom="page">
            <wp:posOffset>5109845</wp:posOffset>
          </wp:positionH>
          <wp:positionV relativeFrom="page">
            <wp:posOffset>349250</wp:posOffset>
          </wp:positionV>
          <wp:extent cx="1792605" cy="565150"/>
          <wp:effectExtent l="0" t="0" r="0" b="635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3924">
      <w:rPr>
        <w:rFonts w:ascii="Times New Roman" w:eastAsia="Times New Roman" w:hAnsi="Times New Roman" w:cs="Times New Roman"/>
        <w:noProof/>
        <w:sz w:val="24"/>
        <w:szCs w:val="24"/>
        <w:lang w:val="it-IT"/>
      </w:rPr>
      <w:drawing>
        <wp:inline distT="0" distB="0" distL="0" distR="0" wp14:anchorId="6C4F31BC" wp14:editId="3533E711">
          <wp:extent cx="4486275" cy="66675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8" t="7239" r="903" b="9322"/>
                  <a:stretch>
                    <a:fillRect/>
                  </a:stretch>
                </pic:blipFill>
                <pic:spPr bwMode="auto">
                  <a:xfrm>
                    <a:off x="0" y="0"/>
                    <a:ext cx="44862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B3924" w:rsidRPr="005B3924" w:rsidRDefault="005B3924" w:rsidP="005B3924">
    <w:pPr>
      <w:widowControl/>
      <w:autoSpaceDE w:val="0"/>
      <w:autoSpaceDN w:val="0"/>
      <w:adjustRightInd w:val="0"/>
      <w:jc w:val="right"/>
      <w:rPr>
        <w:rFonts w:eastAsia="Times New Roman"/>
        <w:sz w:val="18"/>
        <w:szCs w:val="18"/>
        <w:lang w:val="it-IT"/>
      </w:rPr>
    </w:pPr>
  </w:p>
  <w:p w:rsidR="005B3924" w:rsidRPr="005B3924" w:rsidRDefault="005B3924" w:rsidP="005B3924">
    <w:pPr>
      <w:widowControl/>
      <w:tabs>
        <w:tab w:val="center" w:pos="4819"/>
      </w:tabs>
      <w:spacing w:after="160" w:line="259" w:lineRule="auto"/>
      <w:rPr>
        <w:sz w:val="24"/>
        <w:szCs w:val="24"/>
      </w:rPr>
    </w:pPr>
    <w:r w:rsidRPr="005B3924">
      <w:rPr>
        <w:noProof/>
        <w:sz w:val="20"/>
        <w:szCs w:val="20"/>
      </w:rPr>
      <w:drawing>
        <wp:inline distT="0" distB="0" distL="0" distR="0" wp14:anchorId="23345510" wp14:editId="29B01125">
          <wp:extent cx="6448425" cy="847725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84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924" w:rsidRDefault="005B39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05105E"/>
    <w:multiLevelType w:val="multilevel"/>
    <w:tmpl w:val="34C4975E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D573E3"/>
    <w:multiLevelType w:val="multilevel"/>
    <w:tmpl w:val="20CEC4EC"/>
    <w:lvl w:ilvl="0">
      <w:start w:val="1"/>
      <w:numFmt w:val="bullet"/>
      <w:lvlText w:val="⇒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39C"/>
    <w:rsid w:val="000208FC"/>
    <w:rsid w:val="001508C0"/>
    <w:rsid w:val="005B3924"/>
    <w:rsid w:val="0077139C"/>
    <w:rsid w:val="009E25E2"/>
    <w:rsid w:val="00C7706E"/>
    <w:rsid w:val="00D6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DFA5D"/>
  <w15:docId w15:val="{F6561050-849A-4F7B-B7B2-7785668E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widowControl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widowControl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widowControl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widowControl/>
      <w:spacing w:before="80" w:after="40"/>
      <w:outlineLvl w:val="3"/>
    </w:pPr>
    <w:rPr>
      <w:rFonts w:ascii="Aptos" w:eastAsia="Aptos" w:hAnsi="Aptos" w:cs="Aptos"/>
      <w:i/>
      <w:color w:val="0F4761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widowControl/>
      <w:spacing w:before="80" w:after="40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widowControl/>
      <w:spacing w:before="40"/>
      <w:outlineLvl w:val="5"/>
    </w:pPr>
    <w:rPr>
      <w:rFonts w:ascii="Aptos" w:eastAsia="Aptos" w:hAnsi="Aptos" w:cs="Aptos"/>
      <w:i/>
      <w:color w:val="595959"/>
      <w:sz w:val="24"/>
      <w:szCs w:val="24"/>
    </w:rPr>
  </w:style>
  <w:style w:type="paragraph" w:styleId="Titolo7">
    <w:name w:val="heading 7"/>
    <w:link w:val="Titolo7Carattere"/>
    <w:uiPriority w:val="9"/>
    <w:semiHidden/>
    <w:unhideWhenUsed/>
    <w:qFormat/>
    <w:rsid w:val="00DB322D"/>
    <w:pPr>
      <w:keepNext/>
      <w:keepLines/>
      <w:widowControl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itolo8">
    <w:name w:val="heading 8"/>
    <w:link w:val="Titolo8Carattere"/>
    <w:uiPriority w:val="9"/>
    <w:semiHidden/>
    <w:unhideWhenUsed/>
    <w:qFormat/>
    <w:rsid w:val="00DB322D"/>
    <w:pPr>
      <w:keepNext/>
      <w:keepLines/>
      <w:widowControl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itolo9">
    <w:name w:val="heading 9"/>
    <w:link w:val="Titolo9Carattere"/>
    <w:uiPriority w:val="9"/>
    <w:semiHidden/>
    <w:unhideWhenUsed/>
    <w:qFormat/>
    <w:rsid w:val="00DB322D"/>
    <w:pPr>
      <w:keepNext/>
      <w:keepLines/>
      <w:widowControl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spacing w:after="80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DB32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DB32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DB32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DB322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DB322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DB322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322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322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322D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DB32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DB32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DB322D"/>
    <w:pPr>
      <w:widowControl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322D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DB322D"/>
    <w:pPr>
      <w:widowControl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Enfasiintensa">
    <w:name w:val="Intense Emphasis"/>
    <w:basedOn w:val="Carpredefinitoparagrafo"/>
    <w:uiPriority w:val="21"/>
    <w:qFormat/>
    <w:rsid w:val="00DB322D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DB322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322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322D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DB322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DB3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link w:val="IntestazioneCarattere"/>
    <w:uiPriority w:val="99"/>
    <w:unhideWhenUsed/>
    <w:rsid w:val="00DB32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322D"/>
    <w:rPr>
      <w:rFonts w:ascii="Calibri" w:eastAsia="Calibri" w:hAnsi="Calibri" w:cs="Calibri"/>
      <w:kern w:val="0"/>
      <w:sz w:val="22"/>
      <w:szCs w:val="22"/>
      <w:lang w:val="it-IT" w:eastAsia="it-IT"/>
    </w:rPr>
  </w:style>
  <w:style w:type="paragraph" w:styleId="Sottotitolo">
    <w:name w:val="Subtitle"/>
    <w:basedOn w:val="Normale"/>
    <w:next w:val="Normale"/>
    <w:uiPriority w:val="11"/>
    <w:qFormat/>
    <w:pPr>
      <w:widowControl/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5B39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30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xZq2RXKJDFL7lrVntQwD6pn2Jw==">CgMxLjAyDmguY215NDZudXJ0YWhpMg5oLnNmNmV2Mm5waG9tZDgAciExMzNnSGdzR1VFbjhLOW5qR2RKZ2JvSURmb0JMUWsxdm4=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Giannetta</dc:creator>
  <cp:lastModifiedBy>Lucia Forino</cp:lastModifiedBy>
  <cp:revision>6</cp:revision>
  <dcterms:created xsi:type="dcterms:W3CDTF">2025-11-04T09:55:00Z</dcterms:created>
  <dcterms:modified xsi:type="dcterms:W3CDTF">2025-11-04T10:43:00Z</dcterms:modified>
</cp:coreProperties>
</file>